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31" w:rsidRPr="005E0831" w:rsidRDefault="005E0831" w:rsidP="005E0831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color w:val="767676"/>
          <w:kern w:val="36"/>
          <w:sz w:val="43"/>
          <w:szCs w:val="43"/>
          <w:lang w:eastAsia="ru-RU"/>
        </w:rPr>
      </w:pPr>
      <w:bookmarkStart w:id="0" w:name="_GoBack"/>
      <w:r w:rsidRPr="005E0831">
        <w:rPr>
          <w:rFonts w:ascii="inherit" w:eastAsia="Times New Roman" w:hAnsi="inherit" w:cs="Helvetica"/>
          <w:b/>
          <w:bCs/>
          <w:color w:val="767676"/>
          <w:kern w:val="36"/>
          <w:sz w:val="43"/>
          <w:szCs w:val="43"/>
          <w:lang w:eastAsia="ru-RU"/>
        </w:rPr>
        <w:t xml:space="preserve">Федеральный закон №442-ФЗ </w:t>
      </w:r>
      <w:bookmarkEnd w:id="0"/>
      <w:r w:rsidRPr="005E0831">
        <w:rPr>
          <w:rFonts w:ascii="inherit" w:eastAsia="Times New Roman" w:hAnsi="inherit" w:cs="Helvetica"/>
          <w:b/>
          <w:bCs/>
          <w:color w:val="767676"/>
          <w:kern w:val="36"/>
          <w:sz w:val="43"/>
          <w:szCs w:val="43"/>
          <w:lang w:eastAsia="ru-RU"/>
        </w:rPr>
        <w:t>от 28 декабря 2013 г.</w:t>
      </w:r>
    </w:p>
    <w:p w:rsidR="005E0831" w:rsidRPr="005E0831" w:rsidRDefault="005E0831" w:rsidP="005E0831">
      <w:pPr>
        <w:spacing w:after="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«Об основах социального обслуживания граждан в Российской Федерации» 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1. Общие положения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Предмет регулирования настоящего Федерального закона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Настоящий Федеральный закон устанавливает: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права и обязанности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права и обязанности поставщиков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Правовое регулирование социального обслуживания граждан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4.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 Принципы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адресность предоставления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4) сохранение пребывания гражданина в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привычной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благоприятной среде;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добровольность;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конфиденциальность.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5.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 Система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Система социального обслуживания включает в себя: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6.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Конфиденциальность информации о получателе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7.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Полномочия федеральных органов государственной власти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К полномочиям федеральных органов государственной власти в сфере социального обслуживания относятся: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2) утверждение методических рекомендаций по расчету 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подушевых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утверждение примерного перечня социальных услуг по видам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управление федеральной собственностью, используемой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7) федеральный государственный контроль (надзор)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утверждение примерной номенклатуры организаций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утверждение примерного порядка предоставления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17) иные предусмотренные нормативными правовыми актами Российской Федерации полномочия.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8.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нуждающимися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4) утверждение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5) утверждение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подушевых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13) установление предельной величины среднедушевого дохода для предоставления социальных услуг бесплатно;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18) ведение учета и отчетности в сфере социального обслуживания в субъекте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22) разработка и апробация методик и технологий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23) утверждение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при предоставлении социальных услуг и социального сопровождения;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3. Права и обязанности получателей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9.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Права получателей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Получатели социальных услуг имеют право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на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уважительное и гуманное отношение;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отказ от предоставления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участие в составлении индивидуальных программ;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социальное сопровождение в соответствии со статьей 22 настоящего Федерального закона.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10.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Обязанности получателей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Получатели социальных услуг обязаны: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4. Права, обязанности и информационная открытость поставщиков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11.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Права поставщиков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Поставщики социальных услуг имеют право: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быть включенными в реестр поставщиков социальных услуг субъекта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12.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 Обязанности поставщиков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Поставщики социальных услуг обязаны: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предоставлять срочные социальные услуги в соответствии со статьей 21 настоящего Федерального закона;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требованиями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о защите персональных данных;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осуществлять социальное сопровождение в соответствии со статьей 22 настоящего Федерального закона;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8) обеспечивать получателям социальных услуг содействие в прохождении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медико-социальной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Поставщики социальных услуг при оказании социальных услуг не вправе: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13.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Информационная открытость поставщиков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Поставщики социальных услуг обеспечивают открытость и доступность информации: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о финансово-хозяйственной деятельности;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5. Предоставление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14.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Обращение о предоставлении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15.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 xml:space="preserve">Признание гражданина </w:t>
      </w:r>
      <w:proofErr w:type="gramStart"/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нуждающимся</w:t>
      </w:r>
      <w:proofErr w:type="gramEnd"/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 xml:space="preserve"> в социальном обслуживании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отсутствие работы и сре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дств к с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уществованию;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 xml:space="preserve">социальном обслуживании в течение пяти рабочих дней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 даты подачи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16.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Индивидуальная программа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5. В случае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17.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Договор о предоставлении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 даты представления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18.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Отказ от социального обслуживания, социальной услуги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6. Формы социального обслуживания, виды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19.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Формы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тифлосурдопереводчика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, допуск собак-проводников;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сурдоперевода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), допуск 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сурдопереводчика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оказание иных видов посторонней помощи.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5.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20.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Виды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срочные социальные услуги.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21.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Срочные социальные услуги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Срочные социальные услуги включают в себя: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иные срочные социальные услуги.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22.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7. Организация предоставления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23.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Организации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В государственных организациях социального обслуживания создаются попечительские советы.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24.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Информационные системы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25.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Реестр поставщиков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Реестр поставщиков социальных услуг формируется в субъекте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Реестр поставщиков социальных услуг содержит следующую информацию: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регистрационный номер учетной записи;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полное и (если имеется) сокращенное наименование поставщика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фамилия, имя, отчество руководителя поставщика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сведения о формах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12) информация об условиях предоставления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13) информация о результатах проведенных проверок;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15) иная информация, определенная Правительством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26.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Регистр получателей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регистрационный номер учетной записи;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фамилия, имя, отчество;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дата рождения;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пол;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адрес (место жительства), контактный телефон;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страховой номер индивидуального лицевого счета;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дата обращения с просьбой о предоставлении социальных услуг;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9) дата оформления и номер индивидуальной программы;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12) иная информация, определенная Правительством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27.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Требования к порядку предоставления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наименование социальной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стандарт социальной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правила предоставления социальной услуги бесплатно либо за плату или частичную плату;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требования к деятельности поставщика социальной услуги в сфере социального обслуживания;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иные положения в зависимости от формы социального обслуживания, видов социальных услуг.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Стандарт социальной услуги включает в себя: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описание социальной услуги, в том числе ее объем;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сроки предоставления социальной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3) </w:t>
      </w:r>
      <w:proofErr w:type="spell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подушевой</w:t>
      </w:r>
      <w:proofErr w:type="spell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норматив финансирования социальной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показатели качества и оценку результатов предоставления социальной услуги;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иные необходимые для предоставления социальной услуги положения.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28.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Регламент межведомственного взаимодействия определяет: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порядок и формы межведомственного взаимодействия;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требования к содержанию, формам и условиям обмена информацией, в том числе в электронной форме;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29.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Профилактика обстоятельств, обусловливающих нуждаемость гражданина в социальном обслуживании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обследования условий жизнедеятельности гражданина, определения причин, влияющих на ухудшение этих условий;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осуществляются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8. Финансирование социального обслуживания и условия оплаты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30.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Финансовое обеспечение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Источниками финансового обеспечения социального обслуживания являются: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средства бюджетов бюджетной системы Российской Федерации;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благотворительные взносы и пожертвования;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3. Финансовое обеспечение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4.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8.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31.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Предоставление социальных услуг бесплатно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несовершеннолетним детям;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32.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Определение размера платы за предоставление социальных услуг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9. Контроль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33.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Государственный контроль (надзор)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34.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Общественный контроль в сфере социального обслуживания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Глава 10. Заключительные и переходные положения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35.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Переходные положения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1.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2.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</w:t>
      </w: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lastRenderedPageBreak/>
        <w:t>ухудшены по сравнению с условиями, установленными по состоянию на 31 декабря 2014 года.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36.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 xml:space="preserve">О признании </w:t>
      </w:r>
      <w:proofErr w:type="gramStart"/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утратившими</w:t>
      </w:r>
      <w:proofErr w:type="gramEnd"/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Признать утратившими силу: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утратившими</w:t>
      </w:r>
      <w:proofErr w:type="gramEnd"/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Статья 37. </w:t>
      </w:r>
      <w:r w:rsidRPr="005E0831">
        <w:rPr>
          <w:rFonts w:ascii="SegoeUI" w:eastAsia="Times New Roman" w:hAnsi="SegoeUI" w:cs="Helvetica"/>
          <w:b/>
          <w:bCs/>
          <w:color w:val="767676"/>
          <w:sz w:val="24"/>
          <w:szCs w:val="24"/>
          <w:lang w:eastAsia="ru-RU"/>
        </w:rPr>
        <w:t>Вступление в силу настоящего Федерального закона</w:t>
      </w:r>
    </w:p>
    <w:p w:rsidR="005E0831" w:rsidRPr="005E0831" w:rsidRDefault="005E0831" w:rsidP="005E0831">
      <w:pPr>
        <w:spacing w:after="150" w:line="240" w:lineRule="auto"/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</w:pPr>
      <w:r w:rsidRPr="005E0831">
        <w:rPr>
          <w:rFonts w:ascii="SegoeUI" w:eastAsia="Times New Roman" w:hAnsi="SegoeUI" w:cs="Helvetica"/>
          <w:color w:val="767676"/>
          <w:sz w:val="24"/>
          <w:szCs w:val="24"/>
          <w:lang w:eastAsia="ru-RU"/>
        </w:rPr>
        <w:t>Настоящий Федеральный закон вступает в силу с 1 января 2015 года. </w:t>
      </w:r>
    </w:p>
    <w:p w:rsidR="005E0831" w:rsidRPr="005E0831" w:rsidRDefault="005E0831" w:rsidP="005E0831">
      <w:pPr>
        <w:spacing w:before="150" w:after="150" w:line="240" w:lineRule="auto"/>
        <w:outlineLvl w:val="4"/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</w:pPr>
      <w:r w:rsidRPr="005E0831"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  <w:lastRenderedPageBreak/>
        <w:t>Президент Российской Федерации</w:t>
      </w:r>
      <w:r w:rsidRPr="005E0831">
        <w:rPr>
          <w:rFonts w:ascii="inherit" w:eastAsia="Times New Roman" w:hAnsi="inherit" w:cs="Helvetica"/>
          <w:b/>
          <w:bCs/>
          <w:color w:val="767676"/>
          <w:sz w:val="21"/>
          <w:szCs w:val="21"/>
          <w:lang w:eastAsia="ru-RU"/>
        </w:rPr>
        <w:br/>
        <w:t>В.В. Путин </w:t>
      </w:r>
    </w:p>
    <w:p w:rsidR="00506309" w:rsidRDefault="00506309"/>
    <w:sectPr w:rsidR="0050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31"/>
    <w:rsid w:val="00506309"/>
    <w:rsid w:val="005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8857</Words>
  <Characters>50490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ZavND</dc:creator>
  <cp:lastModifiedBy>ZavND</cp:lastModifiedBy>
  <cp:revision>1</cp:revision>
  <dcterms:created xsi:type="dcterms:W3CDTF">2017-12-01T08:58:00Z</dcterms:created>
  <dcterms:modified xsi:type="dcterms:W3CDTF">2017-12-01T08:59:00Z</dcterms:modified>
</cp:coreProperties>
</file>