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AE" w:rsidRDefault="008B58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58AE" w:rsidRDefault="008B58AE">
      <w:pPr>
        <w:pStyle w:val="ConsPlusNormal"/>
        <w:jc w:val="both"/>
        <w:outlineLvl w:val="0"/>
      </w:pPr>
    </w:p>
    <w:p w:rsidR="008B58AE" w:rsidRDefault="008B58AE">
      <w:pPr>
        <w:pStyle w:val="ConsPlusTitle"/>
        <w:jc w:val="center"/>
        <w:outlineLvl w:val="0"/>
      </w:pPr>
      <w:r>
        <w:t>ПРАВИТЕЛЬСТВО ТЮМЕНСКОЙ ОБЛАСТИ</w:t>
      </w:r>
    </w:p>
    <w:p w:rsidR="008B58AE" w:rsidRDefault="008B58AE">
      <w:pPr>
        <w:pStyle w:val="ConsPlusTitle"/>
        <w:jc w:val="center"/>
      </w:pPr>
    </w:p>
    <w:p w:rsidR="008B58AE" w:rsidRDefault="008B58AE">
      <w:pPr>
        <w:pStyle w:val="ConsPlusTitle"/>
        <w:jc w:val="center"/>
      </w:pPr>
      <w:r>
        <w:t>ПОСТАНОВЛЕНИЕ</w:t>
      </w:r>
    </w:p>
    <w:p w:rsidR="008B58AE" w:rsidRDefault="008B58AE">
      <w:pPr>
        <w:pStyle w:val="ConsPlusTitle"/>
        <w:jc w:val="center"/>
      </w:pPr>
      <w:r>
        <w:t>от 11 сентября 2014 г. N 487-п</w:t>
      </w:r>
    </w:p>
    <w:p w:rsidR="008B58AE" w:rsidRDefault="008B58AE">
      <w:pPr>
        <w:pStyle w:val="ConsPlusTitle"/>
        <w:jc w:val="center"/>
      </w:pPr>
    </w:p>
    <w:p w:rsidR="008B58AE" w:rsidRDefault="008B58AE">
      <w:pPr>
        <w:pStyle w:val="ConsPlusTitle"/>
        <w:jc w:val="center"/>
      </w:pPr>
      <w:r>
        <w:t>ОБ УТВЕРЖДЕНИИ ПЕРЕЧНЯ ИНЫХ ОБСТОЯТЕЛЬСТВ, ПРИ НАЛИЧИИ</w:t>
      </w:r>
    </w:p>
    <w:p w:rsidR="008B58AE" w:rsidRDefault="008B58AE">
      <w:pPr>
        <w:pStyle w:val="ConsPlusTitle"/>
        <w:jc w:val="center"/>
      </w:pPr>
      <w:r>
        <w:t>КОТОРЫХ ГРАЖДАНИН ПРИЗНАЕТСЯ НУЖДАЮЩИМСЯ В СОЦИАЛЬНОМ</w:t>
      </w:r>
    </w:p>
    <w:p w:rsidR="008B58AE" w:rsidRDefault="008B58AE">
      <w:pPr>
        <w:pStyle w:val="ConsPlusTitle"/>
        <w:jc w:val="center"/>
      </w:pPr>
      <w:r>
        <w:t>ОБСЛУЖИВАНИИ</w:t>
      </w:r>
    </w:p>
    <w:p w:rsidR="008B58AE" w:rsidRDefault="008B58AE">
      <w:pPr>
        <w:pStyle w:val="ConsPlusNormal"/>
        <w:jc w:val="center"/>
      </w:pPr>
    </w:p>
    <w:p w:rsidR="008B58AE" w:rsidRDefault="008B58AE">
      <w:pPr>
        <w:pStyle w:val="ConsPlusNormal"/>
        <w:jc w:val="center"/>
      </w:pPr>
      <w:r>
        <w:t>Список изменяющих документов</w:t>
      </w:r>
    </w:p>
    <w:p w:rsidR="008B58AE" w:rsidRDefault="008B58AE">
      <w:pPr>
        <w:pStyle w:val="ConsPlusNormal"/>
        <w:jc w:val="center"/>
      </w:pPr>
      <w:r>
        <w:t xml:space="preserve">(в ред. постановлений Правительства Тюменской области от 15.12.2014 </w:t>
      </w:r>
      <w:hyperlink r:id="rId5" w:history="1">
        <w:r>
          <w:rPr>
            <w:color w:val="0000FF"/>
          </w:rPr>
          <w:t>N 638-п</w:t>
        </w:r>
      </w:hyperlink>
      <w:r>
        <w:t>,</w:t>
      </w:r>
    </w:p>
    <w:p w:rsidR="008B58AE" w:rsidRDefault="008B58AE">
      <w:pPr>
        <w:pStyle w:val="ConsPlusNormal"/>
        <w:jc w:val="center"/>
      </w:pPr>
      <w:r>
        <w:t xml:space="preserve">от 27.10.2016 </w:t>
      </w:r>
      <w:hyperlink r:id="rId6" w:history="1">
        <w:r>
          <w:rPr>
            <w:color w:val="0000FF"/>
          </w:rPr>
          <w:t>N 448-п</w:t>
        </w:r>
      </w:hyperlink>
      <w:r>
        <w:t>)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 части 1 статьи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Федерации":</w:t>
      </w:r>
    </w:p>
    <w:p w:rsidR="008B58AE" w:rsidRDefault="008B58AE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иных обстоятельств, при наличии которых гражданин признается нуждающимся в социальном обслуживании,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8B58AE" w:rsidRDefault="008B58AE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Губернатора Тюменской области, курирующего сферу социальной поддержки и социального обслуживания населения.</w:t>
      </w:r>
    </w:p>
    <w:p w:rsidR="008B58AE" w:rsidRDefault="008B58AE">
      <w:pPr>
        <w:pStyle w:val="ConsPlusNormal"/>
        <w:ind w:firstLine="540"/>
        <w:jc w:val="both"/>
      </w:pPr>
      <w:r>
        <w:t>3. Настоящее постановление вступает в силу с 1 января 2015 года.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 области</w:t>
      </w:r>
    </w:p>
    <w:p w:rsidR="008B58AE" w:rsidRDefault="008B58AE">
      <w:pPr>
        <w:pStyle w:val="ConsPlusNormal"/>
        <w:jc w:val="right"/>
      </w:pPr>
      <w:r>
        <w:t>В.В.ЯКУШЕВ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right"/>
        <w:outlineLvl w:val="0"/>
      </w:pPr>
      <w:r>
        <w:t>Приложение</w:t>
      </w:r>
    </w:p>
    <w:p w:rsidR="008B58AE" w:rsidRDefault="008B58AE">
      <w:pPr>
        <w:pStyle w:val="ConsPlusNormal"/>
        <w:jc w:val="right"/>
      </w:pPr>
      <w:r>
        <w:t>к постановлению Правительства</w:t>
      </w:r>
    </w:p>
    <w:p w:rsidR="008B58AE" w:rsidRDefault="008B58AE">
      <w:pPr>
        <w:pStyle w:val="ConsPlusNormal"/>
        <w:jc w:val="right"/>
      </w:pPr>
      <w:r>
        <w:t>Тюменской области</w:t>
      </w:r>
    </w:p>
    <w:p w:rsidR="008B58AE" w:rsidRDefault="008B58AE">
      <w:pPr>
        <w:pStyle w:val="ConsPlusNormal"/>
        <w:jc w:val="right"/>
      </w:pPr>
      <w:r>
        <w:t>от 11 сентября 2014 г. N 487-п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Title"/>
        <w:jc w:val="center"/>
      </w:pPr>
      <w:bookmarkStart w:id="0" w:name="P31"/>
      <w:bookmarkEnd w:id="0"/>
      <w:r>
        <w:t>ПЕРЕЧЕНЬ</w:t>
      </w:r>
    </w:p>
    <w:p w:rsidR="008B58AE" w:rsidRDefault="008B58AE">
      <w:pPr>
        <w:pStyle w:val="ConsPlusTitle"/>
        <w:jc w:val="center"/>
      </w:pPr>
      <w:r>
        <w:t>ИНЫХ ОБСТОЯТЕЛЬСТВ, ПРИ НАЛИЧИИ КОТОРЫХ ГРАЖДАНИН ПРИЗНАЕТСЯ</w:t>
      </w:r>
    </w:p>
    <w:p w:rsidR="008B58AE" w:rsidRDefault="008B58AE">
      <w:pPr>
        <w:pStyle w:val="ConsPlusTitle"/>
        <w:jc w:val="center"/>
      </w:pPr>
      <w:r>
        <w:t>НУЖДАЮЩИМСЯ В СОЦИАЛЬНОМ ОБСЛУЖИВАНИИ</w:t>
      </w:r>
    </w:p>
    <w:p w:rsidR="008B58AE" w:rsidRDefault="008B58AE">
      <w:pPr>
        <w:pStyle w:val="ConsPlusNormal"/>
        <w:jc w:val="center"/>
      </w:pPr>
    </w:p>
    <w:p w:rsidR="008B58AE" w:rsidRDefault="008B58AE">
      <w:pPr>
        <w:pStyle w:val="ConsPlusNormal"/>
        <w:jc w:val="center"/>
      </w:pPr>
      <w:r>
        <w:t>Список изменяющих документов</w:t>
      </w:r>
    </w:p>
    <w:p w:rsidR="008B58AE" w:rsidRDefault="008B58AE">
      <w:pPr>
        <w:pStyle w:val="ConsPlusNormal"/>
        <w:jc w:val="center"/>
      </w:pPr>
      <w:r>
        <w:t xml:space="preserve">(в ред. постановлений Правительства Тюменской области от 15.12.2014 </w:t>
      </w:r>
      <w:hyperlink r:id="rId8" w:history="1">
        <w:r>
          <w:rPr>
            <w:color w:val="0000FF"/>
          </w:rPr>
          <w:t>N 638-п</w:t>
        </w:r>
      </w:hyperlink>
      <w:r>
        <w:t>,</w:t>
      </w:r>
    </w:p>
    <w:p w:rsidR="008B58AE" w:rsidRDefault="008B58AE">
      <w:pPr>
        <w:pStyle w:val="ConsPlusNormal"/>
        <w:jc w:val="center"/>
      </w:pPr>
      <w:r>
        <w:t xml:space="preserve">от 27.10.2016 </w:t>
      </w:r>
      <w:hyperlink r:id="rId9" w:history="1">
        <w:r>
          <w:rPr>
            <w:color w:val="0000FF"/>
          </w:rPr>
          <w:t>N 448-п</w:t>
        </w:r>
      </w:hyperlink>
      <w:r>
        <w:t>)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ind w:firstLine="540"/>
        <w:jc w:val="both"/>
      </w:pPr>
      <w:r>
        <w:t>Иными обстоятельствами, при наличии которых гражданин признается нуждающимся в социальном обслуживании, являются:</w:t>
      </w:r>
    </w:p>
    <w:p w:rsidR="008B58AE" w:rsidRDefault="008B58AE">
      <w:pPr>
        <w:pStyle w:val="ConsPlusNormal"/>
        <w:ind w:firstLine="540"/>
        <w:jc w:val="both"/>
      </w:pPr>
      <w:r>
        <w:t>1)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конфликтов, и (или) наличие суицидальных намерений;</w:t>
      </w:r>
    </w:p>
    <w:p w:rsidR="008B58AE" w:rsidRDefault="008B58A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15.12.2014 N 638-п)</w:t>
      </w:r>
    </w:p>
    <w:p w:rsidR="008B58AE" w:rsidRDefault="008B58AE">
      <w:pPr>
        <w:pStyle w:val="ConsPlusNormal"/>
        <w:ind w:firstLine="540"/>
        <w:jc w:val="both"/>
      </w:pPr>
      <w:r>
        <w:t>2)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граждан;</w:t>
      </w:r>
    </w:p>
    <w:p w:rsidR="008B58AE" w:rsidRDefault="008B58AE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15.12.2014 N 638-п)</w:t>
      </w:r>
    </w:p>
    <w:p w:rsidR="008B58AE" w:rsidRDefault="008B58AE">
      <w:pPr>
        <w:pStyle w:val="ConsPlusNormal"/>
        <w:ind w:firstLine="540"/>
        <w:jc w:val="both"/>
      </w:pPr>
      <w:r>
        <w:t>3)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8B58AE" w:rsidRDefault="008B58A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448-п)</w:t>
      </w:r>
    </w:p>
    <w:p w:rsidR="008B58AE" w:rsidRDefault="008B58AE">
      <w:pPr>
        <w:pStyle w:val="ConsPlusNormal"/>
        <w:ind w:firstLine="540"/>
        <w:jc w:val="both"/>
      </w:pPr>
      <w:r>
        <w:t>4) совершение несовершеннолетним правонарушения, преступления;</w:t>
      </w:r>
    </w:p>
    <w:p w:rsidR="008B58AE" w:rsidRDefault="008B58AE">
      <w:pPr>
        <w:pStyle w:val="ConsPlusNormal"/>
        <w:ind w:firstLine="540"/>
        <w:jc w:val="both"/>
      </w:pPr>
      <w:r>
        <w:t>5)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8B58AE" w:rsidRDefault="008B58AE">
      <w:pPr>
        <w:pStyle w:val="ConsPlusNormal"/>
        <w:ind w:firstLine="540"/>
        <w:jc w:val="both"/>
      </w:pPr>
      <w:r>
        <w:t>6)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8B58AE" w:rsidRDefault="008B58AE">
      <w:pPr>
        <w:pStyle w:val="ConsPlusNormal"/>
        <w:ind w:firstLine="540"/>
        <w:jc w:val="both"/>
      </w:pPr>
      <w:r>
        <w:t>7) нахождение несовершеннолетнего без присмотра родителей, законных представителей (заблудившиеся или подкинутые,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типа, длительное стационарное лечение родителей);</w:t>
      </w:r>
    </w:p>
    <w:p w:rsidR="008B58AE" w:rsidRDefault="008B58AE">
      <w:pPr>
        <w:pStyle w:val="ConsPlusNormal"/>
        <w:ind w:firstLine="540"/>
        <w:jc w:val="both"/>
      </w:pPr>
      <w:r>
        <w:t>8) наличие у ребенка в возрасте от 0 до 3 лет ограниченных возможностей здоровья;</w:t>
      </w:r>
    </w:p>
    <w:p w:rsidR="008B58AE" w:rsidRDefault="008B58AE">
      <w:pPr>
        <w:pStyle w:val="ConsPlusNormal"/>
        <w:jc w:val="both"/>
      </w:pPr>
      <w:r>
        <w:t xml:space="preserve">(п. 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448-п)</w:t>
      </w:r>
    </w:p>
    <w:p w:rsidR="008B58AE" w:rsidRDefault="008B58AE">
      <w:pPr>
        <w:pStyle w:val="ConsPlusNormal"/>
        <w:ind w:firstLine="540"/>
        <w:jc w:val="both"/>
      </w:pPr>
      <w:r>
        <w:t>9) жестокое обращение и насилие в отношении женщин;</w:t>
      </w:r>
    </w:p>
    <w:p w:rsidR="008B58AE" w:rsidRDefault="008B58AE">
      <w:pPr>
        <w:pStyle w:val="ConsPlusNormal"/>
        <w:ind w:firstLine="540"/>
        <w:jc w:val="both"/>
      </w:pPr>
      <w:r>
        <w:t>10)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родителей;</w:t>
      </w:r>
    </w:p>
    <w:p w:rsidR="008B58AE" w:rsidRDefault="008B58AE">
      <w:pPr>
        <w:pStyle w:val="ConsPlusNormal"/>
        <w:ind w:firstLine="540"/>
        <w:jc w:val="both"/>
      </w:pPr>
      <w:r>
        <w:t>11)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ему помощь и уход;</w:t>
      </w:r>
    </w:p>
    <w:p w:rsidR="008B58AE" w:rsidRDefault="008B58AE">
      <w:pPr>
        <w:pStyle w:val="ConsPlusNormal"/>
        <w:jc w:val="both"/>
      </w:pPr>
      <w:r>
        <w:t xml:space="preserve">(п. 11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27.10.2016 N 448-п)</w:t>
      </w:r>
    </w:p>
    <w:p w:rsidR="008B58AE" w:rsidRDefault="008B58AE">
      <w:pPr>
        <w:pStyle w:val="ConsPlusNormal"/>
        <w:ind w:firstLine="540"/>
        <w:jc w:val="both"/>
      </w:pPr>
      <w:r>
        <w:t>12) наличие у гражданина трудностей, связанных с социализацией, в связи с заболеванием.</w:t>
      </w:r>
    </w:p>
    <w:p w:rsidR="008B58AE" w:rsidRDefault="008B58AE">
      <w:pPr>
        <w:pStyle w:val="ConsPlusNormal"/>
        <w:jc w:val="both"/>
      </w:pPr>
      <w:r>
        <w:t xml:space="preserve">(п. 12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27.10.2016 N 448-п)</w:t>
      </w: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jc w:val="both"/>
      </w:pPr>
    </w:p>
    <w:p w:rsidR="008B58AE" w:rsidRDefault="008B58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BCB" w:rsidRDefault="00140BCB">
      <w:bookmarkStart w:id="1" w:name="_GoBack"/>
      <w:bookmarkEnd w:id="1"/>
    </w:p>
    <w:sectPr w:rsidR="00140BCB" w:rsidSect="0088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AE"/>
    <w:rsid w:val="00140BCB"/>
    <w:rsid w:val="008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8199-08CB-4910-AF45-61648AB0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8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159BF75ABECE68A76634CE4FFA3D122E162F05E32DB877AB795087C529AB5AD73479D690624FD501C2AoDeDG" TargetMode="External"/><Relationship Id="rId13" Type="http://schemas.openxmlformats.org/officeDocument/2006/relationships/hyperlink" Target="consultantplus://offline/ref=31F159BF75ABECE68A76634CE4FFA3D122E162F0573ADF877BB8C802740B96B7AA7C188A6E4F28FC501C2AD9oCe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159BF75ABECE68A76635AE793FDDE25EC3AFD523FD5D724E8CE552B5B90E2EA3C1EDF2D0B24F5o5e1G" TargetMode="External"/><Relationship Id="rId12" Type="http://schemas.openxmlformats.org/officeDocument/2006/relationships/hyperlink" Target="consultantplus://offline/ref=31F159BF75ABECE68A76634CE4FFA3D122E162F0573ADF877BB8C802740B96B7AA7C188A6E4F28FC501C2AD9oCe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159BF75ABECE68A76634CE4FFA3D122E162F0573ADF877BB8C802740B96B7AA7C188A6E4F28FC501C2AD9oCe7G" TargetMode="External"/><Relationship Id="rId11" Type="http://schemas.openxmlformats.org/officeDocument/2006/relationships/hyperlink" Target="consultantplus://offline/ref=31F159BF75ABECE68A76634CE4FFA3D122E162F05E32DB877AB795087C529AB5AD73479D690624FD501C2AoDeFG" TargetMode="External"/><Relationship Id="rId5" Type="http://schemas.openxmlformats.org/officeDocument/2006/relationships/hyperlink" Target="consultantplus://offline/ref=31F159BF75ABECE68A76634CE4FFA3D122E162F05E32DB877AB795087C529AB5AD73479D690624FD501C2AoDeDG" TargetMode="External"/><Relationship Id="rId15" Type="http://schemas.openxmlformats.org/officeDocument/2006/relationships/hyperlink" Target="consultantplus://offline/ref=31F159BF75ABECE68A76634CE4FFA3D122E162F0573ADF877BB8C802740B96B7AA7C188A6E4F28FC501C2AD8oCe3G" TargetMode="External"/><Relationship Id="rId10" Type="http://schemas.openxmlformats.org/officeDocument/2006/relationships/hyperlink" Target="consultantplus://offline/ref=31F159BF75ABECE68A76634CE4FFA3D122E162F05E32DB877AB795087C529AB5AD73479D690624FD501C2AoDe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F159BF75ABECE68A76634CE4FFA3D122E162F0573ADF877BB8C802740B96B7AA7C188A6E4F28FC501C2AD9oCe7G" TargetMode="External"/><Relationship Id="rId14" Type="http://schemas.openxmlformats.org/officeDocument/2006/relationships/hyperlink" Target="consultantplus://offline/ref=31F159BF75ABECE68A76634CE4FFA3D122E162F0573ADF877BB8C802740B96B7AA7C188A6E4F28FC501C2AD9oC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1</cp:revision>
  <dcterms:created xsi:type="dcterms:W3CDTF">2017-03-07T06:30:00Z</dcterms:created>
  <dcterms:modified xsi:type="dcterms:W3CDTF">2017-03-07T06:31:00Z</dcterms:modified>
</cp:coreProperties>
</file>